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04" w:rsidRPr="00A3701C" w:rsidRDefault="001B5F04" w:rsidP="001B5F04">
      <w:pPr>
        <w:rPr>
          <w:sz w:val="24"/>
          <w:szCs w:val="24"/>
          <w:u w:val="single"/>
        </w:rPr>
      </w:pPr>
      <w:r w:rsidRPr="00A3701C">
        <w:rPr>
          <w:sz w:val="24"/>
          <w:szCs w:val="24"/>
          <w:u w:val="single"/>
        </w:rPr>
        <w:t>Changes to IT-540</w:t>
      </w:r>
      <w:r>
        <w:rPr>
          <w:sz w:val="24"/>
          <w:szCs w:val="24"/>
          <w:u w:val="single"/>
        </w:rPr>
        <w:t xml:space="preserve"> revised 10/14/20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Address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Added space for unit type, unit number and foreign nation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Filing status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Added line under qualifying widow for dependent</w:t>
      </w:r>
    </w:p>
    <w:p w:rsidR="001B5F04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 9</w:t>
      </w:r>
    </w:p>
    <w:p w:rsidR="001B5F04" w:rsidRPr="003D3BB0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D3BB0">
        <w:rPr>
          <w:sz w:val="24"/>
          <w:szCs w:val="24"/>
        </w:rPr>
        <w:t xml:space="preserve">Box 1, optional foreign tax credit deduction, was deleted. 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Deleted Lines 17A and 17.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All lines thereafter are renumbered.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 xml:space="preserve">No lines were moved to a different page.  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Schedule C - P1 nonrefundable credits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Lines 2-4 were deleted.</w:t>
      </w:r>
    </w:p>
    <w:p w:rsidR="001B5F04" w:rsidRPr="00A3701C" w:rsidRDefault="001B5F04" w:rsidP="001B5F0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All lines thereafter are renumbered.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Credit codes 099, 105, 125, 130, 135, 140, 145, and 175 were deleted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Schedule D- donations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New one added on Line 18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Schedule E-</w:t>
      </w:r>
    </w:p>
    <w:p w:rsidR="001B5F04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 xml:space="preserve">Boxes added for retirement dates for codes 2E, 3E, 4E and 5E to be mapped and captured. </w:t>
      </w:r>
      <w:bookmarkStart w:id="0" w:name="_GoBack"/>
      <w:bookmarkEnd w:id="0"/>
    </w:p>
    <w:p w:rsidR="001B5F04" w:rsidRPr="001B5F04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5F04">
        <w:rPr>
          <w:sz w:val="24"/>
          <w:szCs w:val="24"/>
        </w:rPr>
        <w:t>Added code 26E, COVID-19 Educational Expenses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 xml:space="preserve">Schedule F - P2 refundable credits 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All for Line 1 has been deleted.</w:t>
      </w:r>
    </w:p>
    <w:p w:rsidR="001B5F04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Credit code 71F was deleted</w:t>
      </w:r>
    </w:p>
    <w:p w:rsidR="001B5F04" w:rsidRPr="001B5F04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5F04">
        <w:rPr>
          <w:sz w:val="24"/>
          <w:szCs w:val="24"/>
        </w:rPr>
        <w:t>Added code 75F, COVID-19 Pandemic ATC License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Schedule H and I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 xml:space="preserve">Placement on page has moved up </w:t>
      </w:r>
    </w:p>
    <w:p w:rsidR="001B5F04" w:rsidRPr="00A3701C" w:rsidRDefault="001B5F04" w:rsidP="001B5F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>Schedule J- P3 credits</w:t>
      </w:r>
    </w:p>
    <w:p w:rsidR="001B5F04" w:rsidRPr="00A3701C" w:rsidRDefault="001B5F04" w:rsidP="001B5F0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01C">
        <w:rPr>
          <w:sz w:val="24"/>
          <w:szCs w:val="24"/>
        </w:rPr>
        <w:t xml:space="preserve">Nonrefundable child care credit and nonrefundable school readiness credit-  carryforwards from 2014 can not be used this year. </w:t>
      </w:r>
    </w:p>
    <w:p w:rsidR="001B5F04" w:rsidRPr="00C7511A" w:rsidRDefault="001B5F04" w:rsidP="001B5F04">
      <w:pPr>
        <w:rPr>
          <w:sz w:val="28"/>
          <w:szCs w:val="28"/>
          <w:u w:val="single"/>
        </w:rPr>
      </w:pPr>
    </w:p>
    <w:p w:rsidR="000A6088" w:rsidRDefault="000A6088"/>
    <w:sectPr w:rsidR="000A6088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B0" w:rsidRDefault="001B5F04">
    <w:pPr>
      <w:pStyle w:val="Header"/>
    </w:pPr>
    <w:r w:rsidRPr="002F0DEF">
      <w:rPr>
        <w:highlight w:val="green"/>
      </w:rPr>
      <w:t>Revised 11/30/20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4"/>
    <w:rsid w:val="000A6088"/>
    <w:rsid w:val="001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1453-2A08-4130-98A2-EE7FD532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04"/>
  </w:style>
  <w:style w:type="character" w:styleId="CommentReference">
    <w:name w:val="annotation reference"/>
    <w:basedOn w:val="DefaultParagraphFont"/>
    <w:uiPriority w:val="99"/>
    <w:semiHidden/>
    <w:unhideWhenUsed/>
    <w:rsid w:val="001B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F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2020-12-10T17:55:00Z</dcterms:created>
  <dcterms:modified xsi:type="dcterms:W3CDTF">2020-12-10T17:57:00Z</dcterms:modified>
</cp:coreProperties>
</file>