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031" w:rsidRDefault="00B77031" w:rsidP="00B77031"/>
    <w:p w:rsidR="00005501" w:rsidRDefault="00005501" w:rsidP="00B77031"/>
    <w:p w:rsidR="00005501" w:rsidRDefault="00005501" w:rsidP="00005501">
      <w:pPr>
        <w:jc w:val="right"/>
      </w:pPr>
      <w:r>
        <w:t>November 21, 2018</w:t>
      </w:r>
    </w:p>
    <w:p w:rsidR="00005501" w:rsidRDefault="00005501" w:rsidP="00B77031"/>
    <w:p w:rsidR="00005501" w:rsidRDefault="00005501" w:rsidP="00005501"/>
    <w:p w:rsidR="00005501" w:rsidRDefault="00005501" w:rsidP="00005501">
      <w:r>
        <w:t xml:space="preserve">From:  MT DOR, </w:t>
      </w:r>
      <w:proofErr w:type="spellStart"/>
      <w:r>
        <w:t>eServices</w:t>
      </w:r>
      <w:proofErr w:type="spellEnd"/>
      <w:r>
        <w:t xml:space="preserve"> Team</w:t>
      </w:r>
    </w:p>
    <w:p w:rsidR="00005501" w:rsidRDefault="00005501" w:rsidP="00005501"/>
    <w:p w:rsidR="00005501" w:rsidRDefault="00005501" w:rsidP="00005501">
      <w:bookmarkStart w:id="0" w:name="_GoBack"/>
      <w:bookmarkEnd w:id="0"/>
      <w:r>
        <w:t>Subject:  Key Business Rules for MT Form CIT</w:t>
      </w:r>
    </w:p>
    <w:p w:rsidR="00005501" w:rsidRDefault="00005501" w:rsidP="00B77031"/>
    <w:p w:rsidR="00005501" w:rsidRPr="003B74CD" w:rsidRDefault="00005501" w:rsidP="00005501">
      <w:pPr>
        <w:rPr>
          <w:color w:val="000000" w:themeColor="text1"/>
        </w:rPr>
      </w:pPr>
      <w:r w:rsidRPr="003B74CD">
        <w:rPr>
          <w:color w:val="000000" w:themeColor="text1"/>
        </w:rPr>
        <w:t xml:space="preserve">The Montana Department of Revenue has published the attached key business rule requirements used for developing tax calculations for the MT Form CIT.  These rules are excerpted from the “Reject Codes” for prerequisites or errors in electronic tax filing which may prevent an electronic return from processing. These same errors will also prevent substitute form returns from successfully processing in our system.  </w:t>
      </w:r>
    </w:p>
    <w:p w:rsidR="00005501" w:rsidRPr="003B74CD" w:rsidRDefault="00005501" w:rsidP="00005501">
      <w:pPr>
        <w:rPr>
          <w:color w:val="000000" w:themeColor="text1"/>
        </w:rPr>
      </w:pPr>
    </w:p>
    <w:p w:rsidR="00005501" w:rsidRPr="003B74CD" w:rsidRDefault="00005501" w:rsidP="00005501">
      <w:pPr>
        <w:rPr>
          <w:color w:val="000000" w:themeColor="text1"/>
        </w:rPr>
      </w:pPr>
      <w:r w:rsidRPr="003B74CD">
        <w:rPr>
          <w:color w:val="000000" w:themeColor="text1"/>
        </w:rPr>
        <w:t xml:space="preserve">Please note that these rules are particularly important for developers or providers not supporting all schedules or pages of the MT Form CIT.  For example, as indicated in the rules for page 3, line 8, if there is an amount indicated on this line of the MT Form CIT for Net operating loss deduction there </w:t>
      </w:r>
      <w:r w:rsidRPr="003B74CD">
        <w:rPr>
          <w:color w:val="000000" w:themeColor="text1"/>
          <w:u w:val="single"/>
        </w:rPr>
        <w:t>must</w:t>
      </w:r>
      <w:r w:rsidRPr="003B74CD">
        <w:rPr>
          <w:color w:val="000000" w:themeColor="text1"/>
        </w:rPr>
        <w:t xml:space="preserve"> be an attached Schedule NOL.</w:t>
      </w:r>
    </w:p>
    <w:p w:rsidR="00005501" w:rsidRPr="003B74CD" w:rsidRDefault="00005501" w:rsidP="00005501">
      <w:pPr>
        <w:rPr>
          <w:color w:val="000000" w:themeColor="text1"/>
        </w:rPr>
      </w:pPr>
    </w:p>
    <w:p w:rsidR="00005501" w:rsidRPr="00BA1557" w:rsidRDefault="00005501" w:rsidP="00005501">
      <w:pPr>
        <w:rPr>
          <w:color w:val="FF0000"/>
        </w:rPr>
      </w:pPr>
      <w:r w:rsidRPr="003B74CD">
        <w:rPr>
          <w:color w:val="000000" w:themeColor="text1"/>
        </w:rPr>
        <w:t xml:space="preserve">The Montana LOI states the importance of following all requirements for developing and processing tax returns. Use the attached business rules to cross-check the calculations, required attachments, exclusions, and performance of your products before submitting returns to the Montana Department of Revenue. If you have any questions regarding return requirements, contact </w:t>
      </w:r>
      <w:hyperlink r:id="rId6" w:history="1">
        <w:r w:rsidRPr="009007DC">
          <w:rPr>
            <w:rStyle w:val="Hyperlink"/>
          </w:rPr>
          <w:t>dore-services@mt.gov</w:t>
        </w:r>
      </w:hyperlink>
      <w:r w:rsidRPr="003B74CD">
        <w:rPr>
          <w:color w:val="000000" w:themeColor="text1"/>
        </w:rPr>
        <w:t>.</w:t>
      </w:r>
    </w:p>
    <w:p w:rsidR="00005501" w:rsidRDefault="00005501" w:rsidP="00005501"/>
    <w:p w:rsidR="00005501" w:rsidRDefault="00005501" w:rsidP="00005501">
      <w:r>
        <w:t>Sincerely,</w:t>
      </w:r>
    </w:p>
    <w:p w:rsidR="00005501" w:rsidRDefault="00005501" w:rsidP="00005501"/>
    <w:p w:rsidR="00005501" w:rsidRDefault="00005501" w:rsidP="00005501">
      <w:proofErr w:type="spellStart"/>
      <w:r>
        <w:t>eServices</w:t>
      </w:r>
      <w:proofErr w:type="spellEnd"/>
      <w:r>
        <w:t xml:space="preserve"> Team</w:t>
      </w:r>
    </w:p>
    <w:p w:rsidR="00005501" w:rsidRDefault="00005501" w:rsidP="00005501"/>
    <w:p w:rsidR="00005501" w:rsidRDefault="00005501" w:rsidP="00005501">
      <w:r>
        <w:object w:dxaOrig="153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Excel.Sheet.12" ShapeID="_x0000_i1025" DrawAspect="Icon" ObjectID="_1604304108" r:id="rId8"/>
        </w:object>
      </w:r>
    </w:p>
    <w:p w:rsidR="00005501" w:rsidRPr="00B77031" w:rsidRDefault="00005501" w:rsidP="00B77031"/>
    <w:sectPr w:rsidR="00005501" w:rsidRPr="00B77031" w:rsidSect="00FF7603">
      <w:headerReference w:type="first" r:id="rId9"/>
      <w:footerReference w:type="first" r:id="rId10"/>
      <w:pgSz w:w="12240" w:h="15840" w:code="1"/>
      <w:pgMar w:top="1440" w:right="1440" w:bottom="1440" w:left="1440" w:header="288"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691" w:rsidRDefault="00C57691">
      <w:r>
        <w:separator/>
      </w:r>
    </w:p>
  </w:endnote>
  <w:endnote w:type="continuationSeparator" w:id="0">
    <w:p w:rsidR="00C57691" w:rsidRDefault="00C5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031" w:rsidRPr="00DE6F3C" w:rsidRDefault="00B77031" w:rsidP="00E05DCF">
    <w:pPr>
      <w:jc w:val="center"/>
      <w:rPr>
        <w:rFonts w:cs="Arial"/>
      </w:rPr>
    </w:pPr>
    <w:r w:rsidRPr="00DE6F3C">
      <w:rPr>
        <w:rFonts w:cs="Arial"/>
        <w:sz w:val="18"/>
      </w:rPr>
      <w:t>revenue.mt.gov</w:t>
    </w:r>
    <w:r>
      <w:rPr>
        <w:rFonts w:cs="Arial"/>
        <w:sz w:val="18"/>
      </w:rPr>
      <w:t xml:space="preserve">  </w:t>
    </w:r>
    <w:r w:rsidRPr="00DE6F3C">
      <w:rPr>
        <w:rFonts w:cs="Arial"/>
        <w:sz w:val="18"/>
      </w:rPr>
      <w:sym w:font="Wingdings 3" w:char="F070"/>
    </w:r>
    <w:r>
      <w:rPr>
        <w:rFonts w:cs="Arial"/>
        <w:sz w:val="18"/>
      </w:rPr>
      <w:t xml:space="preserve">  </w:t>
    </w:r>
    <w:r w:rsidR="00C57691">
      <w:rPr>
        <w:rFonts w:cs="Arial"/>
        <w:sz w:val="18"/>
      </w:rPr>
      <w:t>(406) 444-6900</w:t>
    </w:r>
    <w:r w:rsidRPr="00DE6F3C">
      <w:rPr>
        <w:rFonts w:cs="Arial"/>
        <w:sz w:val="18"/>
      </w:rPr>
      <w:t xml:space="preserve">  </w:t>
    </w:r>
    <w:r w:rsidRPr="00DE6F3C">
      <w:rPr>
        <w:rFonts w:cs="Arial"/>
        <w:sz w:val="18"/>
      </w:rPr>
      <w:sym w:font="Wingdings 3" w:char="F070"/>
    </w:r>
    <w:r w:rsidRPr="00DE6F3C">
      <w:rPr>
        <w:rFonts w:cs="Arial"/>
        <w:sz w:val="18"/>
      </w:rPr>
      <w:t xml:space="preserve"> </w:t>
    </w:r>
    <w:r>
      <w:rPr>
        <w:rFonts w:cs="Arial"/>
        <w:sz w:val="18"/>
      </w:rPr>
      <w:t xml:space="preserve"> </w:t>
    </w:r>
    <w:r w:rsidRPr="00DE6F3C">
      <w:rPr>
        <w:rFonts w:cs="Arial"/>
        <w:color w:val="000000"/>
        <w:sz w:val="18"/>
      </w:rPr>
      <w:t>TDD (406) 444-2830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691" w:rsidRDefault="00C57691">
      <w:r>
        <w:separator/>
      </w:r>
    </w:p>
  </w:footnote>
  <w:footnote w:type="continuationSeparator" w:id="0">
    <w:p w:rsidR="00C57691" w:rsidRDefault="00C5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031" w:rsidRDefault="00FF7603" w:rsidP="006334E9">
    <w:pPr>
      <w:pStyle w:val="Heading3"/>
      <w:tabs>
        <w:tab w:val="center" w:pos="4590"/>
      </w:tabs>
      <w:spacing w:before="840" w:after="480"/>
      <w:jc w:val="left"/>
      <w:rPr>
        <w:rFonts w:ascii="Arial Black" w:hAnsi="Arial Black"/>
        <w:spacing w:val="-20"/>
        <w:sz w:val="40"/>
      </w:rPr>
    </w:pPr>
    <w:r>
      <w:rPr>
        <w:rFonts w:ascii="Century Gothic" w:hAnsi="Century Gothic"/>
        <w:spacing w:val="-20"/>
        <w:sz w:val="40"/>
      </w:rPr>
      <w:tab/>
    </w:r>
    <w:r w:rsidR="00B77031">
      <w:rPr>
        <w:noProof/>
        <w:sz w:val="18"/>
      </w:rPr>
      <w:drawing>
        <wp:anchor distT="0" distB="0" distL="114300" distR="114300" simplePos="0" relativeHeight="251659264" behindDoc="0" locked="0" layoutInCell="1" allowOverlap="1" wp14:anchorId="1DC8EF60" wp14:editId="409406A6">
          <wp:simplePos x="0" y="0"/>
          <wp:positionH relativeFrom="rightMargin">
            <wp:posOffset>-1005840</wp:posOffset>
          </wp:positionH>
          <wp:positionV relativeFrom="page">
            <wp:posOffset>457200</wp:posOffset>
          </wp:positionV>
          <wp:extent cx="896112" cy="886968"/>
          <wp:effectExtent l="0" t="0" r="0" b="0"/>
          <wp:wrapNone/>
          <wp:docPr id="5" name="Picture 5"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6112" cy="88696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7031">
      <w:rPr>
        <w:noProof/>
        <w:sz w:val="18"/>
      </w:rPr>
      <w:drawing>
        <wp:anchor distT="0" distB="0" distL="114300" distR="114300" simplePos="0" relativeHeight="251660288" behindDoc="0" locked="0" layoutInCell="1" allowOverlap="1" wp14:anchorId="09CFE0CE" wp14:editId="06EFF1CA">
          <wp:simplePos x="0" y="0"/>
          <wp:positionH relativeFrom="margin">
            <wp:posOffset>91440</wp:posOffset>
          </wp:positionH>
          <wp:positionV relativeFrom="page">
            <wp:posOffset>457200</wp:posOffset>
          </wp:positionV>
          <wp:extent cx="850392" cy="832104"/>
          <wp:effectExtent l="0" t="0" r="0" b="0"/>
          <wp:wrapNone/>
          <wp:docPr id="6" name="Picture 6" descr="DO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LOGO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0392" cy="8321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7031">
      <w:rPr>
        <w:rFonts w:ascii="Century Gothic" w:hAnsi="Century Gothic"/>
        <w:spacing w:val="-20"/>
        <w:sz w:val="40"/>
      </w:rPr>
      <w:t>Montana Department of Revenue</w:t>
    </w:r>
  </w:p>
  <w:p w:rsidR="00B77031" w:rsidRPr="004B6FD5" w:rsidRDefault="00B77031" w:rsidP="004B6FD5">
    <w:pPr>
      <w:tabs>
        <w:tab w:val="center" w:pos="810"/>
        <w:tab w:val="center" w:pos="8460"/>
      </w:tabs>
      <w:rPr>
        <w:b/>
        <w:bCs/>
        <w:sz w:val="20"/>
      </w:rPr>
    </w:pPr>
    <w:r w:rsidRPr="004B6FD5">
      <w:rPr>
        <w:b/>
        <w:bCs/>
        <w:sz w:val="20"/>
      </w:rPr>
      <w:tab/>
    </w:r>
    <w:r w:rsidR="00005501">
      <w:rPr>
        <w:b/>
        <w:bCs/>
        <w:sz w:val="20"/>
      </w:rPr>
      <w:t xml:space="preserve">Gene </w:t>
    </w:r>
    <w:proofErr w:type="spellStart"/>
    <w:r w:rsidR="00005501">
      <w:rPr>
        <w:b/>
        <w:bCs/>
        <w:sz w:val="20"/>
      </w:rPr>
      <w:t>Walborn</w:t>
    </w:r>
    <w:proofErr w:type="spellEnd"/>
    <w:r w:rsidR="006334E9" w:rsidRPr="004B6FD5">
      <w:rPr>
        <w:b/>
        <w:bCs/>
        <w:sz w:val="20"/>
      </w:rPr>
      <w:tab/>
    </w:r>
    <w:r w:rsidR="007E7EB3">
      <w:rPr>
        <w:b/>
        <w:bCs/>
        <w:sz w:val="20"/>
      </w:rPr>
      <w:t>Steve Bullock</w:t>
    </w:r>
  </w:p>
  <w:p w:rsidR="00B77031" w:rsidRPr="004B6FD5" w:rsidRDefault="00B77031" w:rsidP="004B6FD5">
    <w:pPr>
      <w:tabs>
        <w:tab w:val="center" w:pos="810"/>
        <w:tab w:val="center" w:pos="8460"/>
        <w:tab w:val="center" w:pos="8640"/>
      </w:tabs>
      <w:rPr>
        <w:sz w:val="20"/>
      </w:rPr>
    </w:pPr>
    <w:r w:rsidRPr="004B6FD5">
      <w:rPr>
        <w:sz w:val="20"/>
      </w:rPr>
      <w:tab/>
      <w:t>Director</w:t>
    </w:r>
    <w:r w:rsidRPr="004B6FD5">
      <w:rPr>
        <w:sz w:val="20"/>
      </w:rPr>
      <w:tab/>
      <w:t>Governor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91"/>
    <w:rsid w:val="00005501"/>
    <w:rsid w:val="00046A59"/>
    <w:rsid w:val="000B084F"/>
    <w:rsid w:val="00154752"/>
    <w:rsid w:val="00157BE1"/>
    <w:rsid w:val="0027137E"/>
    <w:rsid w:val="003F2789"/>
    <w:rsid w:val="004B6FD5"/>
    <w:rsid w:val="00515C06"/>
    <w:rsid w:val="005207FF"/>
    <w:rsid w:val="005B11CF"/>
    <w:rsid w:val="006334E9"/>
    <w:rsid w:val="0068439A"/>
    <w:rsid w:val="0070598A"/>
    <w:rsid w:val="00720159"/>
    <w:rsid w:val="007E7EB3"/>
    <w:rsid w:val="00817279"/>
    <w:rsid w:val="009773DF"/>
    <w:rsid w:val="009F1122"/>
    <w:rsid w:val="00AE1FFF"/>
    <w:rsid w:val="00AF200F"/>
    <w:rsid w:val="00B03074"/>
    <w:rsid w:val="00B77031"/>
    <w:rsid w:val="00C57691"/>
    <w:rsid w:val="00C92866"/>
    <w:rsid w:val="00DA3CB5"/>
    <w:rsid w:val="00DE6F3C"/>
    <w:rsid w:val="00E05DCF"/>
    <w:rsid w:val="00E4576E"/>
    <w:rsid w:val="00F81C0E"/>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C00C80"/>
  <w15:docId w15:val="{643FFB86-1E97-4978-ABD3-C85786BD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598A"/>
    <w:rPr>
      <w:rFonts w:ascii="Arial" w:hAnsi="Arial"/>
      <w:sz w:val="24"/>
    </w:rPr>
  </w:style>
  <w:style w:type="paragraph" w:styleId="Heading1">
    <w:name w:val="heading 1"/>
    <w:basedOn w:val="Normal"/>
    <w:next w:val="Normal"/>
    <w:qFormat/>
    <w:rsid w:val="0070598A"/>
    <w:pPr>
      <w:keepNext/>
      <w:outlineLvl w:val="0"/>
    </w:pPr>
    <w:rPr>
      <w:b/>
      <w:bCs/>
      <w:sz w:val="48"/>
    </w:rPr>
  </w:style>
  <w:style w:type="paragraph" w:styleId="Heading2">
    <w:name w:val="heading 2"/>
    <w:basedOn w:val="Normal"/>
    <w:next w:val="Normal"/>
    <w:qFormat/>
    <w:rsid w:val="0070598A"/>
    <w:pPr>
      <w:keepNext/>
      <w:outlineLvl w:val="1"/>
    </w:pPr>
    <w:rPr>
      <w:rFonts w:ascii="Times New Roman" w:hAnsi="Times New Roman"/>
      <w:b/>
      <w:bCs/>
    </w:rPr>
  </w:style>
  <w:style w:type="paragraph" w:styleId="Heading3">
    <w:name w:val="heading 3"/>
    <w:basedOn w:val="Normal"/>
    <w:next w:val="Normal"/>
    <w:qFormat/>
    <w:rsid w:val="0070598A"/>
    <w:pPr>
      <w:keepNext/>
      <w:jc w:val="center"/>
      <w:outlineLvl w:val="2"/>
    </w:pPr>
    <w:rPr>
      <w:rFonts w:ascii="Times New Roman" w:hAnsi="Times New Roman"/>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34E9"/>
    <w:pPr>
      <w:tabs>
        <w:tab w:val="center" w:pos="4680"/>
        <w:tab w:val="right" w:pos="9360"/>
      </w:tabs>
    </w:pPr>
  </w:style>
  <w:style w:type="character" w:customStyle="1" w:styleId="HeaderChar">
    <w:name w:val="Header Char"/>
    <w:basedOn w:val="DefaultParagraphFont"/>
    <w:link w:val="Header"/>
    <w:rsid w:val="006334E9"/>
    <w:rPr>
      <w:rFonts w:ascii="Arial" w:hAnsi="Arial"/>
      <w:sz w:val="24"/>
    </w:rPr>
  </w:style>
  <w:style w:type="paragraph" w:styleId="Footer">
    <w:name w:val="footer"/>
    <w:basedOn w:val="Normal"/>
    <w:link w:val="FooterChar"/>
    <w:rsid w:val="006334E9"/>
    <w:pPr>
      <w:tabs>
        <w:tab w:val="center" w:pos="4680"/>
        <w:tab w:val="right" w:pos="9360"/>
      </w:tabs>
    </w:pPr>
  </w:style>
  <w:style w:type="character" w:customStyle="1" w:styleId="FooterChar">
    <w:name w:val="Footer Char"/>
    <w:basedOn w:val="DefaultParagraphFont"/>
    <w:link w:val="Footer"/>
    <w:rsid w:val="006334E9"/>
    <w:rPr>
      <w:rFonts w:ascii="Arial" w:hAnsi="Arial"/>
      <w:sz w:val="24"/>
    </w:rPr>
  </w:style>
  <w:style w:type="character" w:styleId="Hyperlink">
    <w:name w:val="Hyperlink"/>
    <w:basedOn w:val="DefaultParagraphFont"/>
    <w:uiPriority w:val="99"/>
    <w:unhideWhenUsed/>
    <w:rsid w:val="00005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re-services@mt.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643\Desktop\Kada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Kadas Letterhead</Template>
  <TotalTime>0</TotalTime>
  <Pages>1</Pages>
  <Words>194</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letterhead</vt:lpstr>
    </vt:vector>
  </TitlesOfParts>
  <Company>Dell Computer Corporation</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Barbour, Kristan</dc:creator>
  <cp:lastModifiedBy>Sherman, David</cp:lastModifiedBy>
  <cp:revision>2</cp:revision>
  <cp:lastPrinted>2012-09-21T20:37:00Z</cp:lastPrinted>
  <dcterms:created xsi:type="dcterms:W3CDTF">2018-11-21T18:15:00Z</dcterms:created>
  <dcterms:modified xsi:type="dcterms:W3CDTF">2018-11-21T18:15:00Z</dcterms:modified>
</cp:coreProperties>
</file>